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【事项名称】出口企业放弃退（免）税权备案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出口企业或其他单位放弃全部适用退（免）税政策出口货物劳务的退（免）税，选择适用增值税免税政策或征税政策；出口企业放弃适用增值税免税政策的出口货物劳务，实行增值税征税政策；增值税零税率应税服务提供者放弃适用增值税零税率政策，选择增值税免税政策或征税政策，应向主管税务机关申请办理放弃退（免）税权备案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3"/>
        <w:gridCol w:w="3004"/>
        <w:gridCol w:w="708"/>
        <w:gridCol w:w="2268"/>
      </w:tblGrid>
      <w:tr w:rsidR="00786DA2" w:rsidRPr="00786DA2" w:rsidTr="00786DA2">
        <w:trPr>
          <w:trHeight w:val="641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以下为条件报送资料</w:t>
            </w:r>
          </w:p>
        </w:tc>
      </w:tr>
      <w:tr w:rsidR="00786DA2" w:rsidRPr="00786DA2" w:rsidTr="00786DA2">
        <w:trPr>
          <w:trHeight w:val="1406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放弃适用增值税退（免）税政策出口货物劳务的退（免）税，应报送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《出口货物劳务放弃退（免）税声明》及电子数据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786DA2" w:rsidRPr="00786DA2" w:rsidTr="00786DA2">
        <w:trPr>
          <w:trHeight w:val="1487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放弃适用增值税免税政策的出口货物劳务的免税，应报送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《出口货物劳务放弃免税权声明表》及电子数据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786DA2" w:rsidRPr="00786DA2" w:rsidTr="00786DA2">
        <w:trPr>
          <w:trHeight w:val="107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放弃适用增值税零税率政策，应报送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《放弃适用增值税零税率声明》及电子数据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DA2" w:rsidRPr="00786DA2" w:rsidRDefault="00786DA2" w:rsidP="00786DA2">
            <w:pPr>
              <w:widowControl/>
              <w:adjustRightInd w:val="0"/>
              <w:spacing w:line="75" w:lineRule="atLeast"/>
              <w:ind w:firstLineChars="200" w:firstLine="36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86DA2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主管税务机关办税服务厅。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b/>
          <w:bCs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4762500" cy="1400175"/>
            <wp:effectExtent l="19050" t="0" r="0" b="0"/>
            <wp:docPr id="1" name="图片 1" descr="https://etax.guangxi.chinatax.gov.cn:9727/web/uploadfile/editor/1567906874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68744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 xml:space="preserve"> 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 xml:space="preserve"> 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 xml:space="preserve">  【办理时间】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资料齐全、符合法定形式、填写内容完整的，税务机关受理后即时办结。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Lucida Sans Unicode" w:hint="eastAsia"/>
          <w:sz w:val="18"/>
          <w:szCs w:val="18"/>
        </w:rPr>
        <w:t>工作时间，具体可在国家税务总局广西壮族自治区税务局门户网站查询，或拨打12366查询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税务机关出具《税务事项通知书》。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【联系电话】</w:t>
      </w:r>
    </w:p>
    <w:p w:rsidR="00786DA2" w:rsidRPr="00786DA2" w:rsidRDefault="00786DA2" w:rsidP="00786DA2">
      <w:pPr>
        <w:widowControl/>
        <w:shd w:val="clear" w:color="auto" w:fill="FFFFFF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Lucida Sans Unicode" w:hint="eastAsia"/>
          <w:sz w:val="18"/>
          <w:szCs w:val="18"/>
        </w:rPr>
        <w:t>联系电话可在国家税务总局广西壮族自治区税务局门户网站查询，或拨打12366查询。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lastRenderedPageBreak/>
        <w:t>1．纳税人对报送材料的真实性和合法性承担责任。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2. 纳税人在资料完整且符合法定受理条件的前提下，最多只需要到税务机关跑一次。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3．出口企业或其他单位报送《出口货物劳务放弃退（免）税声明》办理备案手续的，自备案次日起36个月内，其出口货物劳务适用增值税免税政策或征税政策。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出口企业或其他单位报送《出口货物劳务放弃免税权声明表》办理备案手续的，自备案次月起执行征税政策，36个月内不得变更。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增值税零税率应税服务提供者报送《放弃适用增值税零税率声明》办理备案手续的，自备案次月1日起36个月内，提供的增值税零税率应税服务，不得申报增值税退（免）税。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4．放弃适用退（免）税政策的出口企业，应在结清出口退（免）税款后向主管税务机关申请办理备案手续。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5. 办税服务厅地址、电子税务局网址，可在广西壮族自治区税务局门户网站或拨打12366查询。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1．《国家税务总局关于发布〈出口货物劳务增值税和消费税管理办法〉的公告》（国家税务总局公告2012年第24号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leftChars="200"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2．《国家税务总局关于〈出口货物劳务增值税和消费税管理办法〉有关问题的公告》（国家税务总局公告2013年第12号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3．《国家税务总局关于出口货物劳务增值税和消费税有关问题的公告》（国家税务总局公告2013年第65号）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4．《国家税务总局关于发布〈适用增值税零税率应税服务退（免）税管理办法〉的公告》（国家税务总局公告2014年第11号）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 xml:space="preserve">5．《国家税务总局关于发布〈营业税改征增值税跨境应税行为增值税免税管理办法（试行）〉的公告》（国家税务总局公告2016年第29号）  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【收费标准】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100" w:firstLine="18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不收费。</w:t>
      </w:r>
    </w:p>
    <w:p w:rsidR="00786DA2" w:rsidRPr="00786DA2" w:rsidRDefault="00786DA2" w:rsidP="00786DA2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Calibri" w:eastAsia="宋体" w:hAnsi="Calibri" w:cs="Times New Roman"/>
          <w:sz w:val="18"/>
          <w:szCs w:val="18"/>
        </w:rPr>
        <w:t xml:space="preserve"> </w:t>
      </w:r>
    </w:p>
    <w:p w:rsidR="00786DA2" w:rsidRPr="00786DA2" w:rsidRDefault="00786DA2" w:rsidP="00786DA2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86DA2">
        <w:rPr>
          <w:rFonts w:ascii="Calibri" w:eastAsia="宋体" w:hAnsi="Calibri" w:cs="Times New Roman"/>
          <w:sz w:val="18"/>
          <w:szCs w:val="18"/>
        </w:rPr>
        <w:t xml:space="preserve"> </w:t>
      </w:r>
    </w:p>
    <w:p w:rsidR="00676A29" w:rsidRDefault="00786DA2"/>
    <w:sectPr w:rsidR="00676A29" w:rsidSect="00324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6DA2"/>
    <w:rsid w:val="00324FB3"/>
    <w:rsid w:val="00351409"/>
    <w:rsid w:val="0069768C"/>
    <w:rsid w:val="00786DA2"/>
    <w:rsid w:val="00AA09A7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6D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6D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85407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98370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2019-09-30T03:38:00Z</dcterms:created>
  <dcterms:modified xsi:type="dcterms:W3CDTF">2019-09-30T03:38:00Z</dcterms:modified>
</cp:coreProperties>
</file>